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0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365d"/>
          <w:sz w:val="52"/>
          <w:szCs w:val="52"/>
        </w:rPr>
        <w:t xml:space="preserve">NYC Snow-Adjacent 311 Complaint Analysis</w:t>
      </w:r>
    </w:p>
    <w:p>
      <w:pPr>
        <w:spacing w:after="400"/>
        <w:jc w:val="center"/>
      </w:pPr>
      <w:r>
        <w:rPr>
          <w:rFonts w:ascii="Arial" w:cs="Arial" w:eastAsia="Arial" w:hAnsi="Arial"/>
          <w:color w:val="2b6cb0"/>
          <w:sz w:val="28"/>
          <w:szCs w:val="28"/>
        </w:rPr>
        <w:t xml:space="preserve">Weather-Complaint Correlation Study</w:t>
      </w:r>
    </w:p>
    <w:p>
      <w:pPr>
        <w:spacing w:after="200"/>
        <w:jc w:val="center"/>
      </w:pPr>
      <w:r>
        <w:rPr>
          <w:rFonts w:ascii="Arial" w:cs="Arial" w:eastAsia="Arial" w:hAnsi="Arial"/>
          <w:color w:val="718096"/>
          <w:sz w:val="22"/>
          <w:szCs w:val="22"/>
        </w:rPr>
        <w:t xml:space="preserve">7M+ Complaints | 2010–2026 | Daily Weather Correlation</w:t>
      </w:r>
    </w:p>
    <w:p>
      <w:pPr>
        <w:jc w:val="center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Data: NYC 311 Open Data • Open-Meteo ERA5 • U.S. Census ACS 2023</w:t>
      </w:r>
    </w:p>
    <w:p>
      <w:r>
        <w:br w:type="page"/>
      </w:r>
    </w:p>
    <w:p>
      <w:pPr>
        <w:pStyle w:val="Heading1"/>
      </w:pPr>
      <w: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Executive Summary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This report examines the relationship between weather conditions and snow-adjacent 311 complaints in New York City from 2010 to 2026. Analyzing over 7 million complaints across six categories against daily temperature, precipitation, and wind data reveals strong, actionable patterns.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The central finding is that temperature is the single most powerful predictor of 311 complaint volume. A Pearson correlation of r = −0.78 between daily average temperature and heating complaints is exceptionally strong. Below freezing, heating complaints nearly quadruple. Below 20°F, they increase 6.5×. Snow/Ice complaints surge 87× below freezing.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Borough-level analysis reveals stark equity gaps. The Bronx generates 817 heating complaints per 1,000 residents, 11× the rate of Staten Island. This maps directly to poverty rate (26.9% vs. 10.9%), renter concentration, and building age.</w:t>
      </w:r>
    </w:p>
    <w:p>
      <w:r>
        <w:br w:type="page"/>
      </w:r>
    </w:p>
    <w:p>
      <w:pPr>
        <w:pStyle w:val="Heading1"/>
      </w:pPr>
      <w:r>
        <w:t xml:space="preserve">2. Methodology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Data Sources: NYC 311 Service Requests (42.8M records, 2010–2026); Open-Meteo ERA5 weather archive (daily temperature, precipitation, wind for Central Park); U.S. Census Bureau ACS 2023 5-Year Estimates.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Snow-adjacent complaint types were identified by filtering for 18 specific problem types, categorized into six groups: Heating/Hot Water (3.7M), Snow/Ice (151K), Plumbing (1.14M), Water/Leak (1.45M), Homeless/Shelter (534K), and Boilers (38K). Snow days estimated where avg temp ≤35°F with precipitation &gt;0. Wind chill computed using NWS formula.</w:t>
      </w:r>
    </w:p>
    <w:p>
      <w:r>
        <w:br w:type="page"/>
      </w:r>
    </w:p>
    <w:p>
      <w:pPr>
        <w:pStyle w:val="Heading1"/>
      </w:pPr>
      <w:r>
        <w:t xml:space="preserve">3. Weather-Complaint Correlations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Pearson correlations between daily weather and complaint volumes: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740"/>
        <w:gridCol w:w="1740"/>
        <w:gridCol w:w="1740"/>
        <w:gridCol w:w="174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Avg Temp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Min Temp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Precip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Wind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Boilers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-0.4927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-0.4845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-0.0099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0.1475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Heating/Hot Water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-0.7783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-0.7564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-0.0315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0.2111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Homeless/Shelter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0.3012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0.2923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0.0064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-0.0011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Plumbing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-0.1681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-0.1597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0.0864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-0.0439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Snow/Ice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-0.2569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-0.2586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-0.0315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-0.0060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Water/Leak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0.2730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0.2617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0.0612</w:t>
            </w:r>
          </w:p>
        </w:tc>
        <w:tc>
          <w:tcPr>
            <w:tcW w:type="dxa" w:w="1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-0.0247</w:t>
            </w:r>
          </w:p>
        </w:tc>
      </w:tr>
    </w:tbl>
    <w:p>
      <w:pPr>
        <w:spacing w:before="200"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Heating/Hot Water shows r = −0.78 — roughly 61% of daily variance explained by temperature alone.</w:t>
      </w:r>
    </w:p>
    <w:p>
      <w:r>
        <w:br w:type="page"/>
      </w:r>
    </w:p>
    <w:p>
      <w:pPr>
        <w:pStyle w:val="Heading1"/>
      </w:pPr>
      <w:r>
        <w:t xml:space="preserve">4. Lag Analysis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Heating: Lag 0 (same-day). </w:t>
      </w:r>
      <w:r>
        <w:rPr>
          <w:rFonts w:ascii="Arial" w:cs="Arial" w:eastAsia="Arial" w:hAnsi="Arial"/>
          <w:sz w:val="22"/>
          <w:szCs w:val="22"/>
        </w:rPr>
        <w:t xml:space="preserve">Crisis-driven — residents call the same day temperature drops.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Plumbing: Lag 2 days. </w:t>
      </w:r>
      <w:r>
        <w:rPr>
          <w:rFonts w:ascii="Arial" w:cs="Arial" w:eastAsia="Arial" w:hAnsi="Arial"/>
          <w:sz w:val="22"/>
          <w:szCs w:val="22"/>
        </w:rPr>
        <w:t xml:space="preserve">Freeze-thaw cycle damages infrastructure.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Snow/Ice: Lag 0 (same-day). </w:t>
      </w:r>
      <w:r>
        <w:rPr>
          <w:rFonts w:ascii="Arial" w:cs="Arial" w:eastAsia="Arial" w:hAnsi="Arial"/>
          <w:sz w:val="22"/>
          <w:szCs w:val="22"/>
        </w:rPr>
        <w:t xml:space="preserve">Immediate tracking with snowfall.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Homeless/Shelter: Lag 3 days. </w:t>
      </w:r>
      <w:r>
        <w:rPr>
          <w:rFonts w:ascii="Arial" w:cs="Arial" w:eastAsia="Arial" w:hAnsi="Arial"/>
          <w:sz w:val="22"/>
          <w:szCs w:val="22"/>
        </w:rPr>
        <w:t xml:space="preserve">Proactive outreach during forecast cold.</w:t>
      </w:r>
    </w:p>
    <w:p>
      <w:r>
        <w:br w:type="page"/>
      </w:r>
    </w:p>
    <w:p>
      <w:pPr>
        <w:pStyle w:val="Heading1"/>
      </w:pPr>
      <w:r>
        <w:t xml:space="preserve">5. Temperature Threshold Analysis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Threshold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Heating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Snow/Ice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Plumbing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Boilers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Water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≤10°F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6.48×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14.7×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2.04×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2.28×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1.64×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≤20°F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4.93×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27.19×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1.65×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2.21×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1.31×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≤25°F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4.49×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39.28×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1.52×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2.18×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1.16×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≤30°F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4.03×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50.81×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1.38×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2.03×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1.05×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≤32°F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3.89×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86.64×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1.34×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1.94×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1.01×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≤35°F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3.83×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173.98×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1.28×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1.93×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0.95×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≤40°F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4.06×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445.38×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1.23×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1.94×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0.88×</w:t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b/>
          <w:bCs/>
          <w:color w:val="c53030"/>
          <w:sz w:val="22"/>
          <w:szCs w:val="22"/>
        </w:rPr>
        <w:t xml:space="preserve">32°F is the critical threshold: Snow/Ice 87×, Heating 3.9×. At 20°F, heating hits 6.5×.</w:t>
      </w:r>
    </w:p>
    <w:p>
      <w:r>
        <w:br w:type="page"/>
      </w:r>
    </w:p>
    <w:p>
      <w:pPr>
        <w:pStyle w:val="Heading1"/>
      </w:pPr>
      <w:r>
        <w:t xml:space="preserve">6. Snow Event Impact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Snow 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Normal Day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Multiplier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Boilers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9.9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6.2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1.58×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Heating/Hot Water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1465.1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575.9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2.54×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Homeless/Shelter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48.4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100.1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0.48×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Plumbing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230.9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191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1.21×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Snow/Ice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153.2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17.4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8.8×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Water/Leak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216.5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248.3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0.87×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7. Wind Chill Analysis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Below 0°F wind chill: heating averages 3,384/day — nearly 6× overall average.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Wind Chill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Heating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Plumbing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Snow/Ice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&lt;-0°F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3384.3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304.6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350.1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0-10°F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2047.5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262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212.1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10-20°F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1471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227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113.8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20-32°F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1071.7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202.2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17.4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Borough Equity Analysis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Per-capita complaint rates cross-referenced with Census demographics: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300"/>
        <w:gridCol w:w="1300"/>
        <w:gridCol w:w="1300"/>
        <w:gridCol w:w="1300"/>
        <w:gridCol w:w="1300"/>
        <w:gridCol w:w="130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Borough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Pop.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Income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Rent%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Poverty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Heat/1K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65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Total/1K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BRONX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1,419,250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$49,036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79.7%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26.9%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c53030"/>
                <w:sz w:val="20"/>
                <w:szCs w:val="20"/>
              </w:rPr>
              <w:t xml:space="preserve">816.9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1316.6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BROOKLYN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2,646,306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$78,548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70.3%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18.9%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375.3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720.9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MANHATTAN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1,627,788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$104,553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75.3%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15.8%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482.6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1015.6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QUEENS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2,330,124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$84,961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55.1%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12.2%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195.3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443.2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STATEN ISLAND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492,734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$98,290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32.1%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10.9%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72.9</w:t>
            </w:r>
          </w:p>
        </w:tc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377.4</w:t>
            </w:r>
          </w:p>
        </w:tc>
      </w:tr>
    </w:tbl>
    <w:p>
      <w:pPr>
        <w:spacing w:before="200"/>
      </w:pPr>
      <w:r>
        <w:rPr>
          <w:rFonts w:ascii="Arial" w:cs="Arial" w:eastAsia="Arial" w:hAnsi="Arial"/>
          <w:b/>
          <w:bCs/>
          <w:color w:val="c53030"/>
          <w:sz w:val="22"/>
          <w:szCs w:val="22"/>
        </w:rPr>
        <w:t xml:space="preserve">The Bronx generates 11.2× more heating complaints per capita than Staten Island, tracking with poverty and renter concentration.</w:t>
      </w:r>
    </w:p>
    <w:p>
      <w:r>
        <w:br w:type="page"/>
      </w:r>
    </w:p>
    <w:p>
      <w:pPr>
        <w:pStyle w:val="Heading1"/>
      </w:pPr>
      <w:r>
        <w:t xml:space="preserve">9. Extreme Cold Snap Case Studies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2017-12-29 to 2018-01-09</w:t>
      </w:r>
      <w:r>
        <w:rPr>
          <w:rFonts w:ascii="Arial" w:cs="Arial" w:eastAsia="Arial" w:hAnsi="Arial"/>
          <w:color w:val="c53030"/>
          <w:sz w:val="22"/>
          <w:szCs w:val="22"/>
        </w:rPr>
        <w:t xml:space="preserve"> — 12 days, avg 16.5°F, low -4°F</w:t>
      </w:r>
    </w:p>
    <w:p>
      <w:pPr>
        <w:spacing w:after="12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Heating: 3693.4/day | Plumbing: 323.9/day | Snow: 266.2/day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2015-01-29 to 2015-02-07</w:t>
      </w:r>
      <w:r>
        <w:rPr>
          <w:rFonts w:ascii="Arial" w:cs="Arial" w:eastAsia="Arial" w:hAnsi="Arial"/>
          <w:color w:val="c53030"/>
          <w:sz w:val="22"/>
          <w:szCs w:val="22"/>
        </w:rPr>
        <w:t xml:space="preserve"> — 10 days, avg 18.2°F, low -3.8°F</w:t>
      </w:r>
    </w:p>
    <w:p>
      <w:pPr>
        <w:spacing w:after="12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Heating: 1555.4/day | Plumbing: 175.3/day | Snow: 566.8/day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2015-02-13 to 2015-02-22</w:t>
      </w:r>
      <w:r>
        <w:rPr>
          <w:rFonts w:ascii="Arial" w:cs="Arial" w:eastAsia="Arial" w:hAnsi="Arial"/>
          <w:color w:val="c53030"/>
          <w:sz w:val="22"/>
          <w:szCs w:val="22"/>
        </w:rPr>
        <w:t xml:space="preserve"> — 10 days, avg 14.1°F, low -3.9°F</w:t>
      </w:r>
    </w:p>
    <w:p>
      <w:pPr>
        <w:spacing w:after="12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Heating: 2494.9/day | Plumbing: 273.9/day | Snow: 56.2/day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2026-01-25 to 2026-02-03</w:t>
      </w:r>
      <w:r>
        <w:rPr>
          <w:rFonts w:ascii="Arial" w:cs="Arial" w:eastAsia="Arial" w:hAnsi="Arial"/>
          <w:color w:val="c53030"/>
          <w:sz w:val="22"/>
          <w:szCs w:val="22"/>
        </w:rPr>
        <w:t xml:space="preserve"> — 10 days, avg 15.6°F, low 3.8°F</w:t>
      </w:r>
    </w:p>
    <w:p>
      <w:pPr>
        <w:spacing w:after="12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Heating: 4297.6/day | Plumbing: 437.7/day | Snow: 2418/day</w:t>
      </w:r>
    </w:p>
    <w:p>
      <w:pPr>
        <w:spacing w:before="120" w:after="60"/>
      </w:pPr>
      <w:r>
        <w:rPr>
          <w:rFonts w:ascii="Arial" w:cs="Arial" w:eastAsia="Arial" w:hAnsi="Arial"/>
          <w:b/>
          <w:bCs/>
          <w:color w:val="1a365d"/>
          <w:sz w:val="22"/>
          <w:szCs w:val="22"/>
        </w:rPr>
        <w:t xml:space="preserve">2015-02-24 to 2015-03-02</w:t>
      </w:r>
      <w:r>
        <w:rPr>
          <w:rFonts w:ascii="Arial" w:cs="Arial" w:eastAsia="Arial" w:hAnsi="Arial"/>
          <w:color w:val="c53030"/>
          <w:sz w:val="22"/>
          <w:szCs w:val="22"/>
        </w:rPr>
        <w:t xml:space="preserve"> — 7 days, avg 16.9°F, low -6.2°F</w:t>
      </w:r>
    </w:p>
    <w:p>
      <w:pPr>
        <w:spacing w:after="120"/>
      </w:pPr>
      <w:r>
        <w:rPr>
          <w:rFonts w:ascii="Arial" w:cs="Arial" w:eastAsia="Arial" w:hAnsi="Arial"/>
          <w:color w:val="718096"/>
          <w:sz w:val="20"/>
          <w:szCs w:val="20"/>
        </w:rPr>
        <w:t xml:space="preserve">Heating: 1340.9/day | Plumbing: 209/day | Snow: 227.1/day</w:t>
      </w:r>
    </w:p>
    <w:p>
      <w:r>
        <w:br w:type="page"/>
      </w:r>
    </w:p>
    <w:p>
      <w:pPr>
        <w:pStyle w:val="Heading1"/>
      </w:pPr>
      <w:r>
        <w:t xml:space="preserve">10. Policy Recommendations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Temperature-Triggered Staffing. </w:t>
      </w:r>
      <w:r>
        <w:rPr>
          <w:rFonts w:ascii="Arial" w:cs="Arial" w:eastAsia="Arial" w:hAnsi="Arial"/>
          <w:sz w:val="22"/>
          <w:szCs w:val="22"/>
        </w:rPr>
        <w:t xml:space="preserve">Deploy extra 311 and emergency heating staff below 32°F. Full emergency at 20°F (6× normal volume).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48-Hour Plumbing Preparedness. </w:t>
      </w:r>
      <w:r>
        <w:rPr>
          <w:rFonts w:ascii="Arial" w:cs="Arial" w:eastAsia="Arial" w:hAnsi="Arial"/>
          <w:sz w:val="22"/>
          <w:szCs w:val="22"/>
        </w:rPr>
        <w:t xml:space="preserve">Pre-position plumbing teams when freezing temps forecast for 2+ days.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Targeted Bronx Intervention. </w:t>
      </w:r>
      <w:r>
        <w:rPr>
          <w:rFonts w:ascii="Arial" w:cs="Arial" w:eastAsia="Arial" w:hAnsi="Arial"/>
          <w:sz w:val="22"/>
          <w:szCs w:val="22"/>
        </w:rPr>
        <w:t xml:space="preserve">Building inspection and boiler maintenance in pre-1960 rental stock.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Wind Chill Alert System. </w:t>
      </w:r>
      <w:r>
        <w:rPr>
          <w:rFonts w:ascii="Arial" w:cs="Arial" w:eastAsia="Arial" w:hAnsi="Arial"/>
          <w:sz w:val="22"/>
          <w:szCs w:val="22"/>
        </w:rPr>
        <w:t xml:space="preserve">Automatic extreme cold response tier at &lt;0°F wind chill (3,384 heating complaints/day).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Proactive Snow/Ice Response. </w:t>
      </w:r>
      <w:r>
        <w:rPr>
          <w:rFonts w:ascii="Arial" w:cs="Arial" w:eastAsia="Arial" w:hAnsi="Arial"/>
          <w:sz w:val="22"/>
          <w:szCs w:val="22"/>
        </w:rPr>
        <w:t xml:space="preserve">Pre-treat sidewalks before accumulation to reduce 87× complaint surge.</w:t>
      </w:r>
    </w:p>
    <w:p>
      <w:pPr>
        <w:pBdr>
          <w:top w:val="single" w:color="D69E2E" w:sz="1" w:space="8"/>
        </w:pBdr>
        <w:spacing w:before="400"/>
      </w:pPr>
      <w:r>
        <w:rPr>
          <w:rFonts w:ascii="Arial" w:cs="Arial" w:eastAsia="Arial" w:hAnsi="Arial"/>
          <w:b/>
          <w:bCs/>
          <w:color w:val="744210"/>
          <w:sz w:val="18"/>
          <w:szCs w:val="18"/>
        </w:rPr>
        <w:t xml:space="preserve">AI Disclaimer: </w:t>
      </w:r>
      <w:r>
        <w:rPr>
          <w:rFonts w:ascii="Arial" w:cs="Arial" w:eastAsia="Arial" w:hAnsi="Arial"/>
          <w:color w:val="744210"/>
          <w:sz w:val="18"/>
          <w:szCs w:val="18"/>
        </w:rPr>
        <w:t xml:space="preserve">This report was generated with AI assistance (Claude, Anthropic). All data and findings should be independently verified.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NYC Snow-Adjacent 311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00"/>
      <w:outlineLvl w:val="0"/>
    </w:pPr>
    <w:rPr>
      <w:rFonts w:ascii="Arial" w:cs="Arial" w:eastAsia="Arial" w:hAnsi="Arial"/>
      <w:b/>
      <w:bCs/>
      <w:color w:val="1a365d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180" w:after="160"/>
      <w:outlineLvl w:val="1"/>
    </w:pPr>
    <w:rPr>
      <w:rFonts w:ascii="Arial" w:cs="Arial" w:eastAsia="Arial" w:hAnsi="Arial"/>
      <w:b/>
      <w:bCs/>
      <w:color w:val="2b6cb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2026-02-23T17:36:30.476Z</dcterms:created>
  <dcterms:modified xsi:type="dcterms:W3CDTF">2026-02-23T17:36:30.476Z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